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816623">
      <w:pPr>
        <w:pBdr>
          <w:top w:val="nil"/>
          <w:left w:val="nil"/>
          <w:bottom w:val="nil"/>
          <w:right w:val="nil"/>
          <w:between w:val="nil"/>
          <w:bar w:val="nil"/>
        </w:pBdr>
        <w:jc w:val="center"/>
      </w:pPr>
      <w:r>
        <w:rPr>
          <w:rFonts w:ascii="Ubuntu" w:eastAsia="Ubuntu" w:hAnsi="Ubuntu" w:cs="Ubuntu"/>
          <w:b/>
          <w:bCs/>
          <w:sz w:val="28"/>
          <w:szCs w:val="28"/>
        </w:rPr>
        <w:t>Response Group Protocol</w:t>
      </w:r>
    </w:p>
    <w:p w:rsidR="00A77B3E" w:rsidRDefault="005A2600">
      <w:pPr>
        <w:pBdr>
          <w:top w:val="nil"/>
          <w:left w:val="nil"/>
          <w:bottom w:val="nil"/>
          <w:right w:val="nil"/>
          <w:between w:val="nil"/>
          <w:bar w:val="nil"/>
        </w:pBdr>
        <w:jc w:val="center"/>
        <w:rPr>
          <w:rFonts w:ascii="Ubuntu" w:eastAsia="Ubuntu" w:hAnsi="Ubuntu" w:cs="Ubuntu"/>
          <w:b/>
          <w:bCs/>
          <w:sz w:val="28"/>
          <w:szCs w:val="28"/>
        </w:rPr>
      </w:pPr>
    </w:p>
    <w:p w:rsidR="00A77B3E" w:rsidRDefault="00816623">
      <w:pPr>
        <w:pBdr>
          <w:top w:val="nil"/>
          <w:left w:val="nil"/>
          <w:bottom w:val="nil"/>
          <w:right w:val="nil"/>
          <w:between w:val="nil"/>
          <w:bar w:val="nil"/>
        </w:pBdr>
        <w:rPr>
          <w:rFonts w:ascii="Ubuntu" w:eastAsia="Ubuntu" w:hAnsi="Ubuntu" w:cs="Ubuntu"/>
          <w:sz w:val="24"/>
          <w:szCs w:val="24"/>
        </w:rPr>
      </w:pPr>
      <w:r>
        <w:rPr>
          <w:rFonts w:ascii="Ubuntu" w:eastAsia="Ubuntu" w:hAnsi="Ubuntu" w:cs="Ubuntu"/>
          <w:sz w:val="24"/>
          <w:szCs w:val="24"/>
        </w:rPr>
        <w:t>What does it mean to revise? The root “vise” means to see, the prefix “re” means again, so revising your writing means to see it again. The purpose of your response groups is to help you see your piece again. Your group members bring new and fresh perspective. They are your first audience and will give you insight into how others will interpret your words and what they will think about your ideas.</w:t>
      </w:r>
    </w:p>
    <w:p w:rsidR="00A77B3E" w:rsidRDefault="005A2600">
      <w:pPr>
        <w:pBdr>
          <w:top w:val="nil"/>
          <w:left w:val="nil"/>
          <w:bottom w:val="nil"/>
          <w:right w:val="nil"/>
          <w:between w:val="nil"/>
          <w:bar w:val="nil"/>
        </w:pBdr>
        <w:rPr>
          <w:rFonts w:ascii="Ubuntu" w:eastAsia="Ubuntu" w:hAnsi="Ubuntu" w:cs="Ubuntu"/>
          <w:sz w:val="24"/>
          <w:szCs w:val="24"/>
        </w:rPr>
      </w:pPr>
    </w:p>
    <w:p w:rsidR="00A77B3E" w:rsidRDefault="005A2600">
      <w:pPr>
        <w:pBdr>
          <w:top w:val="nil"/>
          <w:left w:val="nil"/>
          <w:bottom w:val="nil"/>
          <w:right w:val="nil"/>
          <w:between w:val="nil"/>
          <w:bar w:val="nil"/>
        </w:pBdr>
        <w:rPr>
          <w:rFonts w:ascii="Ubuntu" w:eastAsia="Ubuntu" w:hAnsi="Ubuntu" w:cs="Ubuntu"/>
          <w:sz w:val="24"/>
          <w:szCs w:val="24"/>
        </w:rPr>
      </w:pPr>
    </w:p>
    <w:p w:rsidR="00A77B3E" w:rsidRDefault="00816623">
      <w:pPr>
        <w:pBdr>
          <w:top w:val="nil"/>
          <w:left w:val="nil"/>
          <w:bottom w:val="nil"/>
          <w:right w:val="nil"/>
          <w:between w:val="nil"/>
          <w:bar w:val="nil"/>
        </w:pBdr>
        <w:rPr>
          <w:rFonts w:ascii="Ubuntu" w:eastAsia="Ubuntu" w:hAnsi="Ubuntu" w:cs="Ubuntu"/>
          <w:sz w:val="24"/>
          <w:szCs w:val="24"/>
        </w:rPr>
      </w:pPr>
      <w:r>
        <w:rPr>
          <w:rFonts w:ascii="Ubuntu" w:eastAsia="Ubuntu" w:hAnsi="Ubuntu" w:cs="Ubuntu"/>
          <w:sz w:val="24"/>
          <w:szCs w:val="24"/>
        </w:rPr>
        <w:t>Go through the following steps for each piece:</w:t>
      </w:r>
    </w:p>
    <w:p w:rsidR="005A2600" w:rsidRDefault="005A2600">
      <w:pPr>
        <w:pBdr>
          <w:top w:val="nil"/>
          <w:left w:val="nil"/>
          <w:bottom w:val="nil"/>
          <w:right w:val="nil"/>
          <w:between w:val="nil"/>
          <w:bar w:val="nil"/>
        </w:pBdr>
        <w:rPr>
          <w:rFonts w:ascii="Ubuntu" w:eastAsia="Ubuntu" w:hAnsi="Ubuntu" w:cs="Ubuntu"/>
          <w:sz w:val="24"/>
          <w:szCs w:val="24"/>
        </w:rPr>
      </w:pPr>
    </w:p>
    <w:p w:rsidR="00A77B3E" w:rsidRDefault="00816623">
      <w:pPr>
        <w:numPr>
          <w:ilvl w:val="0"/>
          <w:numId w:val="1"/>
        </w:numPr>
        <w:pBdr>
          <w:top w:val="nil"/>
          <w:left w:val="nil"/>
          <w:bottom w:val="nil"/>
          <w:right w:val="nil"/>
          <w:between w:val="nil"/>
          <w:bar w:val="nil"/>
        </w:pBdr>
        <w:tabs>
          <w:tab w:val="num" w:pos="720"/>
        </w:tabs>
        <w:rPr>
          <w:rFonts w:ascii="Ubuntu" w:eastAsia="Ubuntu" w:hAnsi="Ubuntu" w:cs="Ubuntu"/>
          <w:b/>
          <w:bCs/>
          <w:i/>
          <w:iCs/>
        </w:rPr>
      </w:pPr>
      <w:r>
        <w:rPr>
          <w:rFonts w:ascii="Ubuntu" w:eastAsia="Ubuntu" w:hAnsi="Ubuntu" w:cs="Ubuntu"/>
          <w:b/>
          <w:bCs/>
          <w:i/>
          <w:iCs/>
        </w:rPr>
        <w:t xml:space="preserve">Presentation of writing </w:t>
      </w:r>
      <w:r w:rsidR="001C415B">
        <w:rPr>
          <w:rFonts w:ascii="Ubuntu" w:eastAsia="Ubuntu" w:hAnsi="Ubuntu" w:cs="Ubuntu"/>
          <w:b/>
          <w:bCs/>
          <w:i/>
          <w:iCs/>
        </w:rPr>
        <w:t xml:space="preserve">piece </w:t>
      </w:r>
      <w:r w:rsidR="001C415B">
        <w:rPr>
          <w:rFonts w:ascii="Ubuntu" w:eastAsia="Ubuntu" w:hAnsi="Ubuntu" w:cs="Ubuntu"/>
        </w:rPr>
        <w:t>(</w:t>
      </w:r>
      <w:r>
        <w:rPr>
          <w:rFonts w:ascii="Ubuntu" w:eastAsia="Ubuntu" w:hAnsi="Ubuntu" w:cs="Ubuntu"/>
          <w:b/>
          <w:bCs/>
          <w:i/>
          <w:iCs/>
        </w:rPr>
        <w:t xml:space="preserve">Group members are silent) - </w:t>
      </w:r>
      <w:r>
        <w:rPr>
          <w:rFonts w:ascii="Ubuntu" w:eastAsia="Ubuntu" w:hAnsi="Ubuntu" w:cs="Ubuntu"/>
        </w:rPr>
        <w:t xml:space="preserve">Author states how the piece came about, what s/he might be struggling with. Author may </w:t>
      </w:r>
      <w:r w:rsidR="001C415B">
        <w:rPr>
          <w:rFonts w:ascii="Ubuntu" w:eastAsia="Ubuntu" w:hAnsi="Ubuntu" w:cs="Ubuntu"/>
        </w:rPr>
        <w:t>provide</w:t>
      </w:r>
      <w:r>
        <w:rPr>
          <w:rFonts w:ascii="Ubuntu" w:eastAsia="Ubuntu" w:hAnsi="Ubuntu" w:cs="Ubuntu"/>
        </w:rPr>
        <w:t xml:space="preserve"> a focusing question about what help they are looking for. Author reads the piece aloud. Group members may want to jot down notes for response later.</w:t>
      </w:r>
    </w:p>
    <w:p w:rsidR="00A77B3E" w:rsidRDefault="005A2600">
      <w:pPr>
        <w:pBdr>
          <w:top w:val="nil"/>
          <w:left w:val="nil"/>
          <w:bottom w:val="nil"/>
          <w:right w:val="nil"/>
          <w:between w:val="nil"/>
          <w:bar w:val="nil"/>
        </w:pBdr>
        <w:rPr>
          <w:rFonts w:ascii="Ubuntu" w:eastAsia="Ubuntu" w:hAnsi="Ubuntu" w:cs="Ubuntu"/>
        </w:rPr>
      </w:pPr>
    </w:p>
    <w:p w:rsidR="00A77B3E" w:rsidRDefault="00816623">
      <w:pPr>
        <w:numPr>
          <w:ilvl w:val="0"/>
          <w:numId w:val="1"/>
        </w:numPr>
        <w:pBdr>
          <w:top w:val="nil"/>
          <w:left w:val="nil"/>
          <w:bottom w:val="nil"/>
          <w:right w:val="nil"/>
          <w:between w:val="nil"/>
          <w:bar w:val="nil"/>
        </w:pBdr>
        <w:tabs>
          <w:tab w:val="num" w:pos="720"/>
        </w:tabs>
        <w:rPr>
          <w:rFonts w:ascii="Ubuntu" w:eastAsia="Ubuntu" w:hAnsi="Ubuntu" w:cs="Ubuntu"/>
        </w:rPr>
      </w:pPr>
      <w:r>
        <w:rPr>
          <w:rFonts w:ascii="Ubuntu" w:eastAsia="Ubuntu" w:hAnsi="Ubuntu" w:cs="Ubuntu"/>
        </w:rPr>
        <w:t xml:space="preserve">Participants have an opportunity to ask </w:t>
      </w:r>
      <w:r>
        <w:rPr>
          <w:rFonts w:ascii="Ubuntu" w:eastAsia="Ubuntu" w:hAnsi="Ubuntu" w:cs="Ubuntu"/>
          <w:b/>
          <w:bCs/>
        </w:rPr>
        <w:t xml:space="preserve">“clarifying” questions </w:t>
      </w:r>
      <w:r>
        <w:rPr>
          <w:rFonts w:ascii="Ubuntu" w:eastAsia="Ubuntu" w:hAnsi="Ubuntu" w:cs="Ubuntu"/>
        </w:rPr>
        <w:t>(matters of “fact”) in order to get information that they feel would help them to understand the writer’s work.</w:t>
      </w:r>
    </w:p>
    <w:p w:rsidR="00A77B3E" w:rsidRDefault="005A2600">
      <w:pPr>
        <w:pBdr>
          <w:top w:val="nil"/>
          <w:left w:val="nil"/>
          <w:bottom w:val="nil"/>
          <w:right w:val="nil"/>
          <w:between w:val="nil"/>
          <w:bar w:val="nil"/>
        </w:pBdr>
        <w:rPr>
          <w:rFonts w:ascii="Ubuntu" w:eastAsia="Ubuntu" w:hAnsi="Ubuntu" w:cs="Ubuntu"/>
        </w:rPr>
      </w:pPr>
    </w:p>
    <w:p w:rsidR="00A77B3E" w:rsidRDefault="00816623">
      <w:pPr>
        <w:numPr>
          <w:ilvl w:val="0"/>
          <w:numId w:val="1"/>
        </w:numPr>
        <w:pBdr>
          <w:top w:val="nil"/>
          <w:left w:val="nil"/>
          <w:bottom w:val="nil"/>
          <w:right w:val="nil"/>
          <w:between w:val="nil"/>
          <w:bar w:val="nil"/>
        </w:pBdr>
        <w:tabs>
          <w:tab w:val="num" w:pos="720"/>
        </w:tabs>
        <w:rPr>
          <w:rFonts w:ascii="Ubuntu" w:eastAsia="Ubuntu" w:hAnsi="Ubuntu" w:cs="Ubuntu"/>
          <w:b/>
          <w:bCs/>
        </w:rPr>
      </w:pPr>
      <w:r>
        <w:rPr>
          <w:rFonts w:ascii="Ubuntu" w:eastAsia="Ubuntu" w:hAnsi="Ubuntu" w:cs="Ubuntu"/>
          <w:b/>
          <w:bCs/>
        </w:rPr>
        <w:t xml:space="preserve">Group members respond (writer is silent) - </w:t>
      </w:r>
      <w:r>
        <w:rPr>
          <w:rFonts w:ascii="Ubuntu" w:eastAsia="Ubuntu" w:hAnsi="Ubuntu" w:cs="Ubuntu"/>
        </w:rPr>
        <w:t>Each group members will respond to the piece in the following manner:</w:t>
      </w:r>
    </w:p>
    <w:p w:rsidR="00A77B3E" w:rsidRDefault="00816623">
      <w:pPr>
        <w:numPr>
          <w:ilvl w:val="1"/>
          <w:numId w:val="1"/>
        </w:numPr>
        <w:pBdr>
          <w:top w:val="nil"/>
          <w:left w:val="nil"/>
          <w:bottom w:val="nil"/>
          <w:right w:val="nil"/>
          <w:between w:val="nil"/>
          <w:bar w:val="nil"/>
        </w:pBdr>
        <w:tabs>
          <w:tab w:val="num" w:pos="1440"/>
        </w:tabs>
        <w:rPr>
          <w:rFonts w:ascii="Ubuntu" w:eastAsia="Ubuntu" w:hAnsi="Ubuntu" w:cs="Ubuntu"/>
        </w:rPr>
      </w:pPr>
      <w:r>
        <w:rPr>
          <w:rFonts w:ascii="Ubuntu" w:eastAsia="Ubuntu" w:hAnsi="Ubuntu" w:cs="Ubuntu"/>
        </w:rPr>
        <w:t>State what you think the writer’s goal is for this piece (</w:t>
      </w:r>
      <w:r>
        <w:rPr>
          <w:rFonts w:ascii="Ubuntu" w:eastAsia="Ubuntu" w:hAnsi="Ubuntu" w:cs="Ubuntu"/>
          <w:i/>
          <w:iCs/>
        </w:rPr>
        <w:t>I think in this piece your goal is …)</w:t>
      </w:r>
    </w:p>
    <w:p w:rsidR="00A77B3E" w:rsidRDefault="00816623">
      <w:pPr>
        <w:numPr>
          <w:ilvl w:val="1"/>
          <w:numId w:val="1"/>
        </w:numPr>
        <w:pBdr>
          <w:top w:val="nil"/>
          <w:left w:val="nil"/>
          <w:bottom w:val="nil"/>
          <w:right w:val="nil"/>
          <w:between w:val="nil"/>
          <w:bar w:val="nil"/>
        </w:pBdr>
        <w:tabs>
          <w:tab w:val="num" w:pos="1440"/>
        </w:tabs>
        <w:rPr>
          <w:rFonts w:ascii="Ubuntu" w:eastAsia="Ubuntu" w:hAnsi="Ubuntu" w:cs="Ubuntu"/>
        </w:rPr>
      </w:pPr>
      <w:r>
        <w:rPr>
          <w:rFonts w:ascii="Ubuntu" w:eastAsia="Ubuntu" w:hAnsi="Ubuntu" w:cs="Ubuntu"/>
        </w:rPr>
        <w:t xml:space="preserve">Indicate an idea/sentence that you think is effective in the piece </w:t>
      </w:r>
      <w:r>
        <w:rPr>
          <w:rFonts w:ascii="Ubuntu" w:eastAsia="Ubuntu" w:hAnsi="Ubuntu" w:cs="Ubuntu"/>
          <w:i/>
          <w:iCs/>
        </w:rPr>
        <w:t>(I really like the sentence where …)</w:t>
      </w:r>
    </w:p>
    <w:p w:rsidR="00A77B3E" w:rsidRDefault="00816623">
      <w:pPr>
        <w:numPr>
          <w:ilvl w:val="1"/>
          <w:numId w:val="1"/>
        </w:numPr>
        <w:pBdr>
          <w:top w:val="nil"/>
          <w:left w:val="nil"/>
          <w:bottom w:val="nil"/>
          <w:right w:val="nil"/>
          <w:between w:val="nil"/>
          <w:bar w:val="nil"/>
        </w:pBdr>
        <w:tabs>
          <w:tab w:val="num" w:pos="1440"/>
        </w:tabs>
        <w:rPr>
          <w:rFonts w:ascii="Ubuntu" w:eastAsia="Ubuntu" w:hAnsi="Ubuntu" w:cs="Ubuntu"/>
        </w:rPr>
      </w:pPr>
      <w:r>
        <w:rPr>
          <w:rFonts w:ascii="Ubuntu" w:eastAsia="Ubuntu" w:hAnsi="Ubuntu" w:cs="Ubuntu"/>
        </w:rPr>
        <w:t>Express something about the piece that you found confusing or misleading (</w:t>
      </w:r>
      <w:r>
        <w:rPr>
          <w:rFonts w:ascii="Ubuntu" w:eastAsia="Ubuntu" w:hAnsi="Ubuntu" w:cs="Ubuntu"/>
          <w:i/>
          <w:iCs/>
        </w:rPr>
        <w:t>I’m wondering what you meant when you said …)</w:t>
      </w:r>
    </w:p>
    <w:p w:rsidR="00A77B3E" w:rsidRDefault="005A2600">
      <w:pPr>
        <w:pBdr>
          <w:top w:val="nil"/>
          <w:left w:val="nil"/>
          <w:bottom w:val="nil"/>
          <w:right w:val="nil"/>
          <w:between w:val="nil"/>
          <w:bar w:val="nil"/>
        </w:pBdr>
        <w:rPr>
          <w:rFonts w:ascii="Ubuntu" w:eastAsia="Ubuntu" w:hAnsi="Ubuntu" w:cs="Ubuntu"/>
          <w:sz w:val="24"/>
          <w:szCs w:val="24"/>
        </w:rPr>
      </w:pPr>
    </w:p>
    <w:p w:rsidR="00A77B3E" w:rsidRDefault="00816623">
      <w:pPr>
        <w:pBdr>
          <w:top w:val="nil"/>
          <w:left w:val="nil"/>
          <w:bottom w:val="nil"/>
          <w:right w:val="nil"/>
          <w:between w:val="nil"/>
          <w:bar w:val="nil"/>
        </w:pBdr>
        <w:rPr>
          <w:rFonts w:ascii="Ubuntu" w:eastAsia="Ubuntu" w:hAnsi="Ubuntu" w:cs="Ubuntu"/>
          <w:sz w:val="24"/>
          <w:szCs w:val="24"/>
        </w:rPr>
      </w:pPr>
      <w:r>
        <w:rPr>
          <w:rFonts w:ascii="Ubuntu" w:eastAsia="Ubuntu" w:hAnsi="Ubuntu" w:cs="Ubuntu"/>
          <w:sz w:val="24"/>
          <w:szCs w:val="24"/>
        </w:rPr>
        <w:t>While your piece is being discussed you should take notes on your assessment tool handout.</w:t>
      </w:r>
    </w:p>
    <w:sectPr w:rsidR="00A77B3E" w:rsidSect="00C107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Ubuntu">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289A07A8">
      <w:start w:val="1"/>
      <w:numFmt w:val="decimal"/>
      <w:lvlText w:val="%1."/>
      <w:lvlJc w:val="left"/>
      <w:pPr>
        <w:tabs>
          <w:tab w:val="num" w:pos="360"/>
        </w:tabs>
        <w:ind w:left="720" w:hanging="360"/>
      </w:pPr>
      <w:rPr>
        <w:rFonts w:ascii="Ubuntu" w:eastAsia="Ubuntu" w:hAnsi="Ubuntu" w:cs="Ubuntu"/>
        <w:b/>
        <w:bCs/>
        <w:i/>
        <w:iCs/>
        <w:strike w:val="0"/>
        <w:color w:val="000000"/>
        <w:sz w:val="22"/>
        <w:szCs w:val="22"/>
        <w:u w:val="none"/>
      </w:rPr>
    </w:lvl>
    <w:lvl w:ilvl="1" w:tplc="3244B16E">
      <w:start w:val="1"/>
      <w:numFmt w:val="lowerLetter"/>
      <w:lvlText w:val="%2."/>
      <w:lvlJc w:val="left"/>
      <w:pPr>
        <w:tabs>
          <w:tab w:val="num" w:pos="1080"/>
        </w:tabs>
        <w:ind w:left="1440" w:hanging="360"/>
      </w:pPr>
      <w:rPr>
        <w:rFonts w:ascii="Ubuntu" w:eastAsia="Ubuntu" w:hAnsi="Ubuntu" w:cs="Ubuntu"/>
        <w:b/>
        <w:bCs/>
        <w:i/>
        <w:iCs/>
        <w:strike w:val="0"/>
        <w:color w:val="000000"/>
        <w:sz w:val="22"/>
        <w:szCs w:val="22"/>
        <w:u w:val="none"/>
      </w:rPr>
    </w:lvl>
    <w:lvl w:ilvl="2" w:tplc="36967398">
      <w:start w:val="1"/>
      <w:numFmt w:val="lowerRoman"/>
      <w:lvlText w:val="%3."/>
      <w:lvlJc w:val="right"/>
      <w:pPr>
        <w:tabs>
          <w:tab w:val="num" w:pos="1800"/>
        </w:tabs>
        <w:ind w:left="2160" w:hanging="180"/>
      </w:pPr>
      <w:rPr>
        <w:rFonts w:ascii="Ubuntu" w:eastAsia="Ubuntu" w:hAnsi="Ubuntu" w:cs="Ubuntu"/>
        <w:b/>
        <w:bCs/>
        <w:i/>
        <w:iCs/>
        <w:strike w:val="0"/>
        <w:color w:val="000000"/>
        <w:sz w:val="22"/>
        <w:szCs w:val="22"/>
        <w:u w:val="none"/>
      </w:rPr>
    </w:lvl>
    <w:lvl w:ilvl="3" w:tplc="1B24B4A8">
      <w:start w:val="1"/>
      <w:numFmt w:val="decimal"/>
      <w:lvlText w:val="%4."/>
      <w:lvlJc w:val="left"/>
      <w:pPr>
        <w:tabs>
          <w:tab w:val="num" w:pos="2520"/>
        </w:tabs>
        <w:ind w:left="2880" w:hanging="360"/>
      </w:pPr>
      <w:rPr>
        <w:rFonts w:ascii="Ubuntu" w:eastAsia="Ubuntu" w:hAnsi="Ubuntu" w:cs="Ubuntu"/>
        <w:b/>
        <w:bCs/>
        <w:i/>
        <w:iCs/>
        <w:strike w:val="0"/>
        <w:color w:val="000000"/>
        <w:sz w:val="22"/>
        <w:szCs w:val="22"/>
        <w:u w:val="none"/>
      </w:rPr>
    </w:lvl>
    <w:lvl w:ilvl="4" w:tplc="49A83F74">
      <w:start w:val="1"/>
      <w:numFmt w:val="lowerLetter"/>
      <w:lvlText w:val="%5."/>
      <w:lvlJc w:val="left"/>
      <w:pPr>
        <w:tabs>
          <w:tab w:val="num" w:pos="3240"/>
        </w:tabs>
        <w:ind w:left="3600" w:hanging="360"/>
      </w:pPr>
      <w:rPr>
        <w:rFonts w:ascii="Ubuntu" w:eastAsia="Ubuntu" w:hAnsi="Ubuntu" w:cs="Ubuntu"/>
        <w:b/>
        <w:bCs/>
        <w:i/>
        <w:iCs/>
        <w:strike w:val="0"/>
        <w:color w:val="000000"/>
        <w:sz w:val="22"/>
        <w:szCs w:val="22"/>
        <w:u w:val="none"/>
      </w:rPr>
    </w:lvl>
    <w:lvl w:ilvl="5" w:tplc="C3B6D266">
      <w:start w:val="1"/>
      <w:numFmt w:val="lowerRoman"/>
      <w:lvlText w:val="%6."/>
      <w:lvlJc w:val="right"/>
      <w:pPr>
        <w:tabs>
          <w:tab w:val="num" w:pos="3960"/>
        </w:tabs>
        <w:ind w:left="4320" w:hanging="180"/>
      </w:pPr>
      <w:rPr>
        <w:rFonts w:ascii="Ubuntu" w:eastAsia="Ubuntu" w:hAnsi="Ubuntu" w:cs="Ubuntu"/>
        <w:b/>
        <w:bCs/>
        <w:i/>
        <w:iCs/>
        <w:strike w:val="0"/>
        <w:color w:val="000000"/>
        <w:sz w:val="22"/>
        <w:szCs w:val="22"/>
        <w:u w:val="none"/>
      </w:rPr>
    </w:lvl>
    <w:lvl w:ilvl="6" w:tplc="4936295C">
      <w:start w:val="1"/>
      <w:numFmt w:val="decimal"/>
      <w:lvlText w:val="%7."/>
      <w:lvlJc w:val="left"/>
      <w:pPr>
        <w:tabs>
          <w:tab w:val="num" w:pos="4680"/>
        </w:tabs>
        <w:ind w:left="5040" w:hanging="360"/>
      </w:pPr>
      <w:rPr>
        <w:rFonts w:ascii="Ubuntu" w:eastAsia="Ubuntu" w:hAnsi="Ubuntu" w:cs="Ubuntu"/>
        <w:b/>
        <w:bCs/>
        <w:i/>
        <w:iCs/>
        <w:strike w:val="0"/>
        <w:color w:val="000000"/>
        <w:sz w:val="22"/>
        <w:szCs w:val="22"/>
        <w:u w:val="none"/>
      </w:rPr>
    </w:lvl>
    <w:lvl w:ilvl="7" w:tplc="279E304A">
      <w:start w:val="1"/>
      <w:numFmt w:val="lowerLetter"/>
      <w:lvlText w:val="%8."/>
      <w:lvlJc w:val="left"/>
      <w:pPr>
        <w:tabs>
          <w:tab w:val="num" w:pos="5400"/>
        </w:tabs>
        <w:ind w:left="5760" w:hanging="360"/>
      </w:pPr>
      <w:rPr>
        <w:rFonts w:ascii="Ubuntu" w:eastAsia="Ubuntu" w:hAnsi="Ubuntu" w:cs="Ubuntu"/>
        <w:b/>
        <w:bCs/>
        <w:i/>
        <w:iCs/>
        <w:strike w:val="0"/>
        <w:color w:val="000000"/>
        <w:sz w:val="22"/>
        <w:szCs w:val="22"/>
        <w:u w:val="none"/>
      </w:rPr>
    </w:lvl>
    <w:lvl w:ilvl="8" w:tplc="F6E44598">
      <w:start w:val="1"/>
      <w:numFmt w:val="lowerRoman"/>
      <w:lvlText w:val="%9."/>
      <w:lvlJc w:val="right"/>
      <w:pPr>
        <w:tabs>
          <w:tab w:val="num" w:pos="6120"/>
        </w:tabs>
        <w:ind w:left="6480" w:hanging="180"/>
      </w:pPr>
      <w:rPr>
        <w:rFonts w:ascii="Ubuntu" w:eastAsia="Ubuntu" w:hAnsi="Ubuntu" w:cs="Ubuntu"/>
        <w:b/>
        <w:bCs/>
        <w:i/>
        <w:iCs/>
        <w:strike w:val="0"/>
        <w:color w:val="00000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0751"/>
    <w:rsid w:val="001C415B"/>
    <w:rsid w:val="005A2600"/>
    <w:rsid w:val="00816623"/>
    <w:rsid w:val="00A17302"/>
    <w:rsid w:val="00C10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751"/>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EISD</cp:lastModifiedBy>
  <cp:revision>3</cp:revision>
  <dcterms:created xsi:type="dcterms:W3CDTF">2012-09-26T13:04:00Z</dcterms:created>
  <dcterms:modified xsi:type="dcterms:W3CDTF">2012-09-26T13:05:00Z</dcterms:modified>
</cp:coreProperties>
</file>